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AD3C96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22DCC">
        <w:rPr>
          <w:rFonts w:ascii="Times New Roman" w:hAnsi="Times New Roman" w:cs="Times New Roman"/>
          <w:b/>
          <w:sz w:val="24"/>
          <w:szCs w:val="24"/>
        </w:rPr>
        <w:t>8</w:t>
      </w:r>
      <w:r w:rsidR="009F1C10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="00CE4CC8">
        <w:rPr>
          <w:rFonts w:ascii="Times New Roman" w:hAnsi="Times New Roman" w:cs="Times New Roman"/>
          <w:b/>
          <w:sz w:val="24"/>
          <w:szCs w:val="24"/>
        </w:rPr>
        <w:t>2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AD3C96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A73A1" w:rsidRDefault="00CA73A1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A73A1" w:rsidRDefault="00CA73A1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A73A1" w:rsidRDefault="00CA73A1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A73A1" w:rsidRDefault="00CA73A1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B22DC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B22DCC">
        <w:rPr>
          <w:rFonts w:ascii="Times New Roman" w:hAnsi="Times New Roman" w:cs="Times New Roman"/>
          <w:sz w:val="24"/>
          <w:szCs w:val="24"/>
        </w:rPr>
        <w:t>03.08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8B7DD6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="00CE4CC8">
        <w:rPr>
          <w:rFonts w:ascii="Times New Roman" w:hAnsi="Times New Roman" w:cs="Times New Roman"/>
          <w:b/>
          <w:sz w:val="24"/>
          <w:szCs w:val="24"/>
        </w:rPr>
        <w:t>31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F1C10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E4CC8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4CC8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AD3C96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2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E4CC8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„Браво-Строй“ ЕООД</w:t>
      </w:r>
      <w:r w:rsidR="00CE4CC8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1726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E4CC8" w:rsidRPr="00095D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Кюстендил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C17260">
        <w:rPr>
          <w:rFonts w:ascii="Times New Roman" w:hAnsi="Times New Roman" w:cs="Times New Roman"/>
          <w:sz w:val="24"/>
          <w:szCs w:val="24"/>
        </w:rPr>
        <w:t>юр. Д. С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3532F1" w:rsidRPr="00AD3C96" w:rsidRDefault="003532F1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C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CE4CC8" w:rsidRPr="00095D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„Строителна фирма-Рила“ ЕООД </w:t>
      </w:r>
      <w:r w:rsidRPr="00AD3C9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AD3C9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AD3C9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2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C17260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С.: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Pr="00AD3C9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AD3C96" w:rsidRDefault="00EA67CE" w:rsidP="00EA67CE">
      <w:pPr>
        <w:spacing w:after="0"/>
        <w:rPr>
          <w:rFonts w:ascii="Times New Roman" w:hAnsi="Times New Roman" w:cs="Times New Roman"/>
          <w:b/>
          <w:sz w:val="8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AD3C96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6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A73A1" w:rsidRDefault="00CA73A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73A1" w:rsidRDefault="00CA73A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1726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С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C2A0F">
        <w:rPr>
          <w:rFonts w:ascii="Times New Roman" w:hAnsi="Times New Roman" w:cs="Times New Roman"/>
          <w:sz w:val="24"/>
          <w:szCs w:val="24"/>
        </w:rPr>
        <w:t xml:space="preserve">Поддържам становището, но искам спиране на производството на основания чл. 54, ал.1, т. 3 от АПК, до приключване на проверката </w:t>
      </w:r>
      <w:r w:rsidR="005E2894">
        <w:rPr>
          <w:rFonts w:ascii="Times New Roman" w:hAnsi="Times New Roman" w:cs="Times New Roman"/>
          <w:sz w:val="24"/>
          <w:szCs w:val="24"/>
        </w:rPr>
        <w:t>от</w:t>
      </w:r>
      <w:r w:rsidR="006C2A0F">
        <w:rPr>
          <w:rFonts w:ascii="Times New Roman" w:hAnsi="Times New Roman" w:cs="Times New Roman"/>
          <w:sz w:val="24"/>
          <w:szCs w:val="24"/>
        </w:rPr>
        <w:t xml:space="preserve"> ОД МВР - Кюстендил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5E2894" w:rsidRPr="005E2894" w:rsidRDefault="005E2894" w:rsidP="005E289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Какво отношение има тя към обществената поръчка?</w:t>
      </w:r>
    </w:p>
    <w:p w:rsidR="005E2894" w:rsidRDefault="005E289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2894" w:rsidRDefault="005E289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С.:</w:t>
      </w:r>
    </w:p>
    <w:p w:rsidR="005E2894" w:rsidRDefault="005E2894" w:rsidP="005E2894">
      <w:pPr>
        <w:pStyle w:val="ListParagraph"/>
        <w:numPr>
          <w:ilvl w:val="0"/>
          <w:numId w:val="1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Вижте, считаме, че плика, както сме написали в становището, плика 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-датиран. Пощенското клеймо на плика 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анти</w:t>
      </w:r>
      <w:proofErr w:type="spellEnd"/>
      <w:r>
        <w:rPr>
          <w:rFonts w:ascii="Times New Roman" w:hAnsi="Times New Roman" w:cs="Times New Roman"/>
          <w:sz w:val="24"/>
          <w:szCs w:val="24"/>
        </w:rPr>
        <w:t>-датирано. Първо, защото жалбоподателя е от Благоевград. Дружеството участник е от Благоевград, а жалбата е подадена от едно Кюстендилско село, погранично Кюстендилско село от пощенската станция там.</w:t>
      </w:r>
    </w:p>
    <w:p w:rsidR="005E2894" w:rsidRDefault="005E2894" w:rsidP="005E2894">
      <w:pPr>
        <w:pStyle w:val="ListParagraph"/>
        <w:spacing w:after="0"/>
        <w:ind w:left="1068" w:hanging="5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Първо, че е пристигнало, срока за обжалването беше до 12 юни. На самия плик,</w:t>
      </w:r>
    </w:p>
    <w:p w:rsidR="005E2894" w:rsidRDefault="005E2894" w:rsidP="005E2894">
      <w:pPr>
        <w:pStyle w:val="ListParagraph"/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аз съм ви представила и копие от плика, мисля че, да, на самия плик се вижда, че първо, че пощенското клеймо не е върху марката, което е изискването по Закона за Българските пощи, беше. Второ в много късен период е постъпила в община Кюстендил жалбата. Тоест пътувала е много дълго, осем дни така да се каже от това погранично село до града, както и при вас мисля, че е постъпила на 19 юни. Също така жалбоподателя е бил изпълнител и по други договори по ОП в община Кюстендил и от документите, които е подписвал и подписа на жалбата, считаме, че не  неговия подпис.</w:t>
      </w:r>
    </w:p>
    <w:p w:rsidR="005E2894" w:rsidRDefault="005E2894" w:rsidP="005E2894">
      <w:pPr>
        <w:pStyle w:val="ListParagraph"/>
        <w:spacing w:after="0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Във връзка с това нещо е изпратен сигнал до ОД на МВР – Кюстендил, тече разследване в момента. Доколкото съм запозната, все още не могат да го открият от Благоевград, за да могат да му вземат графологична експертиза. Имам писмо от ОД на МВР – Кюстендил, което е получено на 01 август в община Кюстендил</w:t>
      </w:r>
      <w:r w:rsidR="00063F19">
        <w:rPr>
          <w:rFonts w:ascii="Times New Roman" w:hAnsi="Times New Roman" w:cs="Times New Roman"/>
          <w:sz w:val="24"/>
          <w:szCs w:val="24"/>
        </w:rPr>
        <w:t>, че материалите по преписката са предадени на Районна прокуратура - Кюстендил по компетентност.</w:t>
      </w:r>
    </w:p>
    <w:p w:rsidR="00063F19" w:rsidRPr="005E2894" w:rsidRDefault="00063F19" w:rsidP="005E2894">
      <w:pPr>
        <w:pStyle w:val="ListParagraph"/>
        <w:spacing w:after="0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тази връзка считам, че производството следва да бъде спряно. Ако счете, че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неследва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 го спирате, то поддържам изцяло становището.</w:t>
      </w:r>
    </w:p>
    <w:p w:rsidR="005E2894" w:rsidRDefault="005E2894" w:rsidP="005E2894">
      <w:pPr>
        <w:spacing w:after="0"/>
        <w:ind w:firstLine="66"/>
        <w:jc w:val="both"/>
        <w:rPr>
          <w:rFonts w:ascii="Times New Roman" w:hAnsi="Times New Roman" w:cs="Times New Roman"/>
          <w:sz w:val="24"/>
          <w:szCs w:val="24"/>
        </w:rPr>
      </w:pPr>
    </w:p>
    <w:p w:rsidR="00063F19" w:rsidRDefault="00063F19" w:rsidP="00063F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5E2894" w:rsidRDefault="00370283" w:rsidP="00370283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 за защита на конкуренцията</w:t>
      </w:r>
    </w:p>
    <w:p w:rsidR="00370283" w:rsidRDefault="00370283" w:rsidP="00370283">
      <w:pPr>
        <w:pStyle w:val="ListParagraph"/>
        <w:spacing w:after="0"/>
        <w:ind w:left="106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0283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70283" w:rsidRDefault="00370283" w:rsidP="00370283">
      <w:pPr>
        <w:pStyle w:val="ListParagraph"/>
        <w:spacing w:after="0"/>
        <w:ind w:left="106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283" w:rsidRPr="00370283" w:rsidRDefault="00370283" w:rsidP="00370283">
      <w:pPr>
        <w:pStyle w:val="ListParagraph"/>
        <w:spacing w:after="0"/>
        <w:ind w:left="1068"/>
        <w:rPr>
          <w:rFonts w:ascii="Times New Roman" w:hAnsi="Times New Roman" w:cs="Times New Roman"/>
          <w:sz w:val="24"/>
          <w:szCs w:val="24"/>
        </w:rPr>
      </w:pPr>
      <w:r w:rsidRPr="00370283">
        <w:rPr>
          <w:rFonts w:ascii="Times New Roman" w:hAnsi="Times New Roman" w:cs="Times New Roman"/>
          <w:sz w:val="24"/>
          <w:szCs w:val="24"/>
        </w:rPr>
        <w:t>Оставя без уважение направеното искане за спиране на производството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0283" w:rsidRPr="00370283" w:rsidRDefault="00370283" w:rsidP="00370283">
      <w:pPr>
        <w:pStyle w:val="ListParagraph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5E2894" w:rsidRDefault="005E2894" w:rsidP="005E289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5E2894" w:rsidRDefault="005E289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1726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С.:</w:t>
      </w:r>
    </w:p>
    <w:p w:rsidR="00CA73A1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370283">
        <w:rPr>
          <w:rFonts w:ascii="Times New Roman" w:hAnsi="Times New Roman" w:cs="Times New Roman"/>
          <w:sz w:val="24"/>
          <w:szCs w:val="24"/>
        </w:rPr>
        <w:t xml:space="preserve">Поддържам изцяло подаденото становище на община Кюстендил, като в допълнение на същото ще отбележа, че класирания на първо място участник, отговаря </w:t>
      </w:r>
    </w:p>
    <w:p w:rsidR="00CA73A1" w:rsidRDefault="00CA73A1" w:rsidP="00CA73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A73A1" w:rsidRDefault="00CA73A1" w:rsidP="00CA73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70283" w:rsidRDefault="00370283" w:rsidP="00CA73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поставените от възложителя критерии. Като допълнение, казвам че ЕЕДОП-а е документ, който представлява декларация за финансовото състояние, способностите и годността на съответния участник. Както е отразено в портала на ЕК, относно ЕЕДОП, благодарение на ЕЕДОП оферентите</w:t>
      </w:r>
      <w:r w:rsidR="002417AF">
        <w:rPr>
          <w:rFonts w:ascii="Times New Roman" w:hAnsi="Times New Roman" w:cs="Times New Roman"/>
          <w:sz w:val="24"/>
          <w:szCs w:val="24"/>
        </w:rPr>
        <w:t xml:space="preserve"> вече не трябва да представят пълен набор доказателства, нито използваните до момента различни формуляри при процедури за възлагане но ОП в ЕС. Това означава, че изискуемия ЕЕДОП се ползва с предварителна доказателствена сила, като необходимите данни и факти се декларират при подаване на заявеното.</w:t>
      </w:r>
    </w:p>
    <w:p w:rsidR="002417AF" w:rsidRDefault="002417A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Императивната норма на чл.112, ал. 1, т. 2 от ЗОП, по силата на тази императивна норма, след определяне на изпълнител и при подписване на договора, същия трябва да представи документи удостоверяващи липсата на основания за отстраняване от процедурата, както и съответствието с поставените критериите за подбор.</w:t>
      </w:r>
    </w:p>
    <w:p w:rsidR="002417AF" w:rsidRDefault="002417A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този смисъл е и Решение №7579/27.10.2022 година по Административно дело №7680/2022 година на ВАС, Четвърто отделение. Също така по пункт 2.2 от жалбата при изпълнение на законово вменените й задължения</w:t>
      </w:r>
      <w:r w:rsidR="00CA73A1">
        <w:rPr>
          <w:rFonts w:ascii="Times New Roman" w:hAnsi="Times New Roman" w:cs="Times New Roman"/>
          <w:sz w:val="24"/>
          <w:szCs w:val="24"/>
        </w:rPr>
        <w:t xml:space="preserve"> съгласно чл. 56, ал. 2 от ППЗОП, помощния орган на възложителя е извършил и конкретен анализ на техническото предложение, на класирания на първо място участник. От изложеното в протокола е видно, че комисията е обсъдила техническото предложение, преценила е обстоятелствата, които се съдържат в него и е изложила ясни и конкретни мотиви, които кореспондират със съдържанието на техническото предложение с изискванията на възложителя.</w:t>
      </w:r>
    </w:p>
    <w:p w:rsidR="00CA73A1" w:rsidRDefault="00CA73A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 да оставите жалбата без уважение, като неоснователна. Моля да ни присъдите юрк. възнаграждение и алтернативно възразявам срещу претендираните от жалбоподателя разноски, ако се претендира заплащане в по-голям размер от минималния. Благодаря!</w:t>
      </w:r>
    </w:p>
    <w:p w:rsidR="00CA73A1" w:rsidRPr="00CA73A1" w:rsidRDefault="00CA73A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 ви представя ли копие от писмото?</w:t>
      </w:r>
    </w:p>
    <w:p w:rsidR="002417AF" w:rsidRDefault="002417A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73A1" w:rsidRDefault="00CA73A1" w:rsidP="00CA73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CA73A1" w:rsidP="00CA73A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Не, по чл. 209, ал. 4 от ЗОП, срока е бил вчера.</w:t>
      </w:r>
    </w:p>
    <w:p w:rsidR="00CA73A1" w:rsidRPr="00CA73A1" w:rsidRDefault="00CA73A1" w:rsidP="00CA73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C33427" w:rsidP="00CA73A1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B22DC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B2E" w:rsidRDefault="00686B2E">
      <w:pPr>
        <w:spacing w:after="0" w:line="240" w:lineRule="auto"/>
      </w:pPr>
      <w:r>
        <w:separator/>
      </w:r>
    </w:p>
  </w:endnote>
  <w:endnote w:type="continuationSeparator" w:id="0">
    <w:p w:rsidR="00686B2E" w:rsidRDefault="00686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73A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86B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B2E" w:rsidRDefault="00686B2E">
      <w:pPr>
        <w:spacing w:after="0" w:line="240" w:lineRule="auto"/>
      </w:pPr>
      <w:r>
        <w:separator/>
      </w:r>
    </w:p>
  </w:footnote>
  <w:footnote w:type="continuationSeparator" w:id="0">
    <w:p w:rsidR="00686B2E" w:rsidRDefault="00686B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35330E"/>
    <w:multiLevelType w:val="hybridMultilevel"/>
    <w:tmpl w:val="F216CF24"/>
    <w:lvl w:ilvl="0" w:tplc="343667A0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3F19"/>
    <w:rsid w:val="000819B1"/>
    <w:rsid w:val="001124FB"/>
    <w:rsid w:val="0012453E"/>
    <w:rsid w:val="00133B8D"/>
    <w:rsid w:val="002417AF"/>
    <w:rsid w:val="00261441"/>
    <w:rsid w:val="002D7E56"/>
    <w:rsid w:val="002F3595"/>
    <w:rsid w:val="003234E7"/>
    <w:rsid w:val="003532F1"/>
    <w:rsid w:val="00362BEA"/>
    <w:rsid w:val="00370283"/>
    <w:rsid w:val="0045188B"/>
    <w:rsid w:val="00470856"/>
    <w:rsid w:val="00484671"/>
    <w:rsid w:val="004976A2"/>
    <w:rsid w:val="004B3602"/>
    <w:rsid w:val="004D1ADA"/>
    <w:rsid w:val="005B0ACA"/>
    <w:rsid w:val="005E2894"/>
    <w:rsid w:val="00601C2A"/>
    <w:rsid w:val="006067D6"/>
    <w:rsid w:val="006313A2"/>
    <w:rsid w:val="00654FB2"/>
    <w:rsid w:val="00660417"/>
    <w:rsid w:val="00676A2B"/>
    <w:rsid w:val="006821AF"/>
    <w:rsid w:val="00686B2E"/>
    <w:rsid w:val="006C1D60"/>
    <w:rsid w:val="006C2A0F"/>
    <w:rsid w:val="006D1738"/>
    <w:rsid w:val="00782744"/>
    <w:rsid w:val="00794716"/>
    <w:rsid w:val="008430C6"/>
    <w:rsid w:val="00885431"/>
    <w:rsid w:val="00892820"/>
    <w:rsid w:val="00895F8A"/>
    <w:rsid w:val="008B7DD6"/>
    <w:rsid w:val="008D6312"/>
    <w:rsid w:val="009432D4"/>
    <w:rsid w:val="009A212E"/>
    <w:rsid w:val="009E4C8F"/>
    <w:rsid w:val="009F0BA0"/>
    <w:rsid w:val="009F1C10"/>
    <w:rsid w:val="00A037F7"/>
    <w:rsid w:val="00A10F54"/>
    <w:rsid w:val="00A342FE"/>
    <w:rsid w:val="00A845B4"/>
    <w:rsid w:val="00A8592A"/>
    <w:rsid w:val="00AD2160"/>
    <w:rsid w:val="00AD3C96"/>
    <w:rsid w:val="00AD4484"/>
    <w:rsid w:val="00AF0D2B"/>
    <w:rsid w:val="00B14824"/>
    <w:rsid w:val="00B21281"/>
    <w:rsid w:val="00B22DCC"/>
    <w:rsid w:val="00B525EE"/>
    <w:rsid w:val="00B616DC"/>
    <w:rsid w:val="00B80760"/>
    <w:rsid w:val="00BF6FD8"/>
    <w:rsid w:val="00C17260"/>
    <w:rsid w:val="00C31086"/>
    <w:rsid w:val="00C33427"/>
    <w:rsid w:val="00C9021E"/>
    <w:rsid w:val="00CA73A1"/>
    <w:rsid w:val="00CC17C2"/>
    <w:rsid w:val="00CD08FE"/>
    <w:rsid w:val="00CE299D"/>
    <w:rsid w:val="00CE4CC8"/>
    <w:rsid w:val="00D403A3"/>
    <w:rsid w:val="00D628D5"/>
    <w:rsid w:val="00D66848"/>
    <w:rsid w:val="00DA4E77"/>
    <w:rsid w:val="00E475C5"/>
    <w:rsid w:val="00EA67CE"/>
    <w:rsid w:val="00EE1AF7"/>
    <w:rsid w:val="00F31618"/>
    <w:rsid w:val="00F36676"/>
    <w:rsid w:val="00F50485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A7E43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28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841</Words>
  <Characters>4794</Characters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2023-08-04T10:45:00Z</dcterms:modified>
</cp:coreProperties>
</file>